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4D" w:rsidRPr="0038294D" w:rsidRDefault="00911D94" w:rsidP="00911D94">
      <w:pPr>
        <w:spacing w:line="560" w:lineRule="exact"/>
        <w:jc w:val="center"/>
        <w:rPr>
          <w:rFonts w:ascii="方正小标宋简体" w:eastAsia="方正小标宋简体" w:hAnsi="黑体"/>
          <w:sz w:val="44"/>
          <w:szCs w:val="44"/>
        </w:rPr>
      </w:pPr>
      <w:r w:rsidRPr="0038294D">
        <w:rPr>
          <w:rFonts w:ascii="方正小标宋简体" w:eastAsia="方正小标宋简体" w:hAnsi="黑体" w:hint="eastAsia"/>
          <w:sz w:val="44"/>
          <w:szCs w:val="44"/>
        </w:rPr>
        <w:t>关于“西安市集成电路产业推介交流会”</w:t>
      </w:r>
    </w:p>
    <w:p w:rsidR="003D4C6B" w:rsidRPr="0038294D" w:rsidRDefault="00911D94" w:rsidP="00911D94">
      <w:pPr>
        <w:spacing w:line="560" w:lineRule="exact"/>
        <w:jc w:val="center"/>
        <w:rPr>
          <w:rFonts w:ascii="方正小标宋简体" w:eastAsia="方正小标宋简体" w:hAnsi="黑体"/>
          <w:sz w:val="44"/>
          <w:szCs w:val="44"/>
        </w:rPr>
      </w:pPr>
      <w:r w:rsidRPr="0038294D">
        <w:rPr>
          <w:rFonts w:ascii="方正小标宋简体" w:eastAsia="方正小标宋简体" w:hAnsi="黑体" w:hint="eastAsia"/>
          <w:sz w:val="44"/>
          <w:szCs w:val="44"/>
        </w:rPr>
        <w:t>会务服务询价采购公告</w:t>
      </w:r>
    </w:p>
    <w:p w:rsidR="003D4C6B" w:rsidRPr="00911D94" w:rsidRDefault="003D4C6B">
      <w:pPr>
        <w:spacing w:line="560" w:lineRule="exact"/>
        <w:rPr>
          <w:rFonts w:ascii="仿宋" w:eastAsia="仿宋" w:hAnsi="仿宋"/>
          <w:sz w:val="32"/>
          <w:szCs w:val="32"/>
        </w:rPr>
      </w:pPr>
    </w:p>
    <w:p w:rsidR="003D4C6B" w:rsidRPr="00911D94" w:rsidRDefault="00621E2E" w:rsidP="00911D94">
      <w:pPr>
        <w:widowControl/>
        <w:shd w:val="clear" w:color="auto" w:fill="FFFFFF"/>
        <w:spacing w:line="560" w:lineRule="exact"/>
        <w:ind w:firstLineChars="200" w:firstLine="640"/>
        <w:rPr>
          <w:rStyle w:val="NormalCharacter"/>
          <w:rFonts w:ascii="仿宋" w:eastAsia="仿宋" w:hAnsi="仿宋"/>
          <w:color w:val="222222"/>
          <w:sz w:val="32"/>
          <w:szCs w:val="32"/>
          <w:shd w:val="clear" w:color="auto" w:fill="FFFFFF"/>
        </w:rPr>
      </w:pPr>
      <w:r>
        <w:rPr>
          <w:rFonts w:ascii="仿宋" w:eastAsia="仿宋" w:hAnsi="仿宋" w:hint="eastAsia"/>
          <w:sz w:val="32"/>
          <w:szCs w:val="32"/>
        </w:rPr>
        <w:t>西安市投资合作局按照政府采购程序，对</w:t>
      </w:r>
      <w:r w:rsidR="00911D94" w:rsidRPr="00911D94">
        <w:rPr>
          <w:rFonts w:ascii="仿宋" w:eastAsia="仿宋" w:hAnsi="仿宋" w:hint="eastAsia"/>
          <w:color w:val="222222"/>
          <w:sz w:val="32"/>
          <w:szCs w:val="32"/>
          <w:shd w:val="clear" w:color="auto" w:fill="FFFFFF"/>
        </w:rPr>
        <w:t>“西安市集成电路产业推介交流会”会务服务</w:t>
      </w:r>
      <w:r>
        <w:rPr>
          <w:rStyle w:val="NormalCharacter"/>
          <w:rFonts w:ascii="仿宋" w:eastAsia="仿宋" w:hAnsi="仿宋" w:cs="方正小标宋简体" w:hint="eastAsia"/>
          <w:spacing w:val="-6"/>
          <w:sz w:val="32"/>
          <w:szCs w:val="32"/>
        </w:rPr>
        <w:t>进行询价采购，欢迎符合资质条件的、有能力提供本项目所需服务的社会组织、企业等机构参加。</w:t>
      </w:r>
    </w:p>
    <w:p w:rsidR="003D4C6B" w:rsidRDefault="00621E2E">
      <w:pPr>
        <w:spacing w:line="560" w:lineRule="exact"/>
        <w:ind w:firstLineChars="200" w:firstLine="616"/>
        <w:rPr>
          <w:rStyle w:val="NormalCharacter"/>
          <w:rFonts w:ascii="仿宋" w:eastAsia="仿宋" w:hAnsi="仿宋" w:cs="方正小标宋简体"/>
          <w:kern w:val="0"/>
          <w:sz w:val="32"/>
          <w:szCs w:val="32"/>
        </w:rPr>
      </w:pPr>
      <w:r>
        <w:rPr>
          <w:rStyle w:val="NormalCharacter"/>
          <w:rFonts w:ascii="黑体" w:eastAsia="黑体" w:hAnsi="黑体" w:cs="方正小标宋简体" w:hint="eastAsia"/>
          <w:spacing w:val="-6"/>
          <w:sz w:val="32"/>
          <w:szCs w:val="32"/>
        </w:rPr>
        <w:t>一、项目名称：</w:t>
      </w:r>
    </w:p>
    <w:p w:rsidR="00911D94" w:rsidRDefault="00911D94" w:rsidP="00911D94">
      <w:pPr>
        <w:spacing w:line="560" w:lineRule="exact"/>
        <w:ind w:firstLineChars="200" w:firstLine="640"/>
        <w:rPr>
          <w:rFonts w:ascii="仿宋" w:eastAsia="仿宋" w:hAnsi="仿宋"/>
          <w:color w:val="222222"/>
          <w:sz w:val="32"/>
          <w:szCs w:val="32"/>
          <w:shd w:val="clear" w:color="auto" w:fill="FFFFFF"/>
        </w:rPr>
      </w:pPr>
      <w:r w:rsidRPr="00911D94">
        <w:rPr>
          <w:rFonts w:ascii="仿宋" w:eastAsia="仿宋" w:hAnsi="仿宋" w:hint="eastAsia"/>
          <w:color w:val="222222"/>
          <w:sz w:val="32"/>
          <w:szCs w:val="32"/>
          <w:shd w:val="clear" w:color="auto" w:fill="FFFFFF"/>
        </w:rPr>
        <w:t>“西安市集成电路产业推介交流会”会务服务</w:t>
      </w:r>
    </w:p>
    <w:p w:rsidR="003D4C6B" w:rsidRDefault="00621E2E" w:rsidP="00911D94">
      <w:pPr>
        <w:spacing w:line="560" w:lineRule="exact"/>
        <w:ind w:firstLineChars="200" w:firstLine="640"/>
        <w:rPr>
          <w:rFonts w:ascii="仿宋" w:eastAsia="仿宋" w:hAnsi="仿宋"/>
          <w:color w:val="333333"/>
          <w:sz w:val="32"/>
          <w:szCs w:val="32"/>
        </w:rPr>
      </w:pPr>
      <w:r>
        <w:rPr>
          <w:rFonts w:ascii="黑体" w:eastAsia="黑体" w:hAnsi="黑体" w:hint="eastAsia"/>
          <w:color w:val="333333"/>
          <w:sz w:val="32"/>
          <w:szCs w:val="32"/>
        </w:rPr>
        <w:t>二、采购单位：</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西安市投资合作局</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地 址：西安市未央区未央路3</w:t>
      </w:r>
      <w:r>
        <w:rPr>
          <w:rFonts w:ascii="仿宋" w:eastAsia="仿宋" w:hAnsi="仿宋"/>
          <w:color w:val="333333"/>
          <w:sz w:val="32"/>
          <w:szCs w:val="32"/>
        </w:rPr>
        <w:t>01</w:t>
      </w:r>
      <w:r>
        <w:rPr>
          <w:rFonts w:ascii="仿宋" w:eastAsia="仿宋" w:hAnsi="仿宋" w:hint="eastAsia"/>
          <w:color w:val="333333"/>
          <w:sz w:val="32"/>
          <w:szCs w:val="32"/>
        </w:rPr>
        <w:t>号经开万科中心</w:t>
      </w:r>
    </w:p>
    <w:p w:rsidR="003D4C6B" w:rsidRDefault="00621E2E">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三、采购内容和要求</w:t>
      </w:r>
    </w:p>
    <w:p w:rsidR="0029116E" w:rsidRPr="004F05BB" w:rsidRDefault="00621E2E" w:rsidP="0029116E">
      <w:pPr>
        <w:widowControl/>
        <w:shd w:val="clear" w:color="auto" w:fill="FFFFFF"/>
        <w:adjustRightInd w:val="0"/>
        <w:snapToGrid w:val="0"/>
        <w:spacing w:line="56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（一）概况：</w:t>
      </w:r>
      <w:r w:rsidR="0029116E" w:rsidRPr="004F05BB">
        <w:rPr>
          <w:rFonts w:ascii="仿宋" w:eastAsia="仿宋" w:hAnsi="仿宋" w:hint="eastAsia"/>
          <w:color w:val="000000" w:themeColor="text1"/>
          <w:sz w:val="32"/>
          <w:szCs w:val="32"/>
        </w:rPr>
        <w:t>集成电路产业是基础性、战略性、先导性产业，我国已经连续多年成为全球集成电路最大市场，中国集成电路产业已经融入全球集成电路产业价值链、供应链、创新链。国务院</w:t>
      </w:r>
      <w:r w:rsidR="0029116E">
        <w:rPr>
          <w:rFonts w:ascii="仿宋" w:eastAsia="仿宋" w:hAnsi="仿宋" w:hint="eastAsia"/>
          <w:color w:val="000000" w:themeColor="text1"/>
          <w:sz w:val="32"/>
          <w:szCs w:val="32"/>
        </w:rPr>
        <w:t>于</w:t>
      </w:r>
      <w:r w:rsidR="0029116E" w:rsidRPr="004F05BB">
        <w:rPr>
          <w:rFonts w:ascii="仿宋" w:eastAsia="仿宋" w:hAnsi="仿宋" w:hint="eastAsia"/>
          <w:color w:val="000000" w:themeColor="text1"/>
          <w:sz w:val="32"/>
          <w:szCs w:val="32"/>
        </w:rPr>
        <w:t>今年7月27日颁布了《新时期促进集成电路产业和软件产业高质量发展的若干政策》，</w:t>
      </w:r>
      <w:r w:rsidR="0029116E">
        <w:rPr>
          <w:rFonts w:ascii="仿宋" w:eastAsia="仿宋" w:hAnsi="仿宋" w:hint="eastAsia"/>
          <w:color w:val="000000" w:themeColor="text1"/>
          <w:sz w:val="32"/>
          <w:szCs w:val="32"/>
        </w:rPr>
        <w:t>发布了多项鼓励政策，</w:t>
      </w:r>
      <w:r w:rsidR="0029116E" w:rsidRPr="004F05BB">
        <w:rPr>
          <w:rFonts w:ascii="仿宋" w:eastAsia="仿宋" w:hAnsi="仿宋" w:hint="eastAsia"/>
          <w:color w:val="000000" w:themeColor="text1"/>
          <w:sz w:val="32"/>
          <w:szCs w:val="32"/>
        </w:rPr>
        <w:t>对集成电路产业发展环境进行了进一步优化。根据中共</w:t>
      </w:r>
      <w:r w:rsidR="0029116E" w:rsidRPr="004F05BB">
        <w:rPr>
          <w:rFonts w:ascii="仿宋" w:eastAsia="仿宋" w:hAnsi="仿宋"/>
          <w:color w:val="000000" w:themeColor="text1"/>
          <w:sz w:val="32"/>
          <w:szCs w:val="32"/>
        </w:rPr>
        <w:t>西安</w:t>
      </w:r>
      <w:r w:rsidR="0029116E" w:rsidRPr="004F05BB">
        <w:rPr>
          <w:rFonts w:ascii="仿宋" w:eastAsia="仿宋" w:hAnsi="仿宋" w:hint="eastAsia"/>
          <w:color w:val="000000" w:themeColor="text1"/>
          <w:sz w:val="32"/>
          <w:szCs w:val="32"/>
        </w:rPr>
        <w:t>市委十三届</w:t>
      </w:r>
      <w:r w:rsidR="0029116E" w:rsidRPr="004F05BB">
        <w:rPr>
          <w:rFonts w:ascii="仿宋" w:eastAsia="仿宋" w:hAnsi="仿宋"/>
          <w:color w:val="000000" w:themeColor="text1"/>
          <w:sz w:val="32"/>
          <w:szCs w:val="32"/>
        </w:rPr>
        <w:t>十次全会</w:t>
      </w:r>
      <w:r w:rsidR="0029116E">
        <w:rPr>
          <w:rFonts w:ascii="仿宋" w:eastAsia="仿宋" w:hAnsi="仿宋" w:hint="eastAsia"/>
          <w:color w:val="000000" w:themeColor="text1"/>
          <w:sz w:val="32"/>
          <w:szCs w:val="32"/>
        </w:rPr>
        <w:t>精神</w:t>
      </w:r>
      <w:r w:rsidR="0029116E" w:rsidRPr="004F05BB">
        <w:rPr>
          <w:rFonts w:ascii="仿宋" w:eastAsia="仿宋" w:hAnsi="仿宋"/>
          <w:color w:val="000000" w:themeColor="text1"/>
          <w:sz w:val="32"/>
          <w:szCs w:val="32"/>
        </w:rPr>
        <w:t>、</w:t>
      </w:r>
      <w:r w:rsidR="0029116E">
        <w:rPr>
          <w:rFonts w:ascii="仿宋" w:eastAsia="仿宋" w:hAnsi="仿宋" w:hint="eastAsia"/>
          <w:color w:val="000000" w:themeColor="text1"/>
          <w:sz w:val="32"/>
          <w:szCs w:val="32"/>
        </w:rPr>
        <w:t>市委、市政府</w:t>
      </w:r>
      <w:r w:rsidR="0029116E" w:rsidRPr="004F05BB">
        <w:rPr>
          <w:rFonts w:ascii="仿宋" w:eastAsia="仿宋" w:hAnsi="仿宋"/>
          <w:color w:val="000000" w:themeColor="text1"/>
          <w:sz w:val="32"/>
          <w:szCs w:val="32"/>
        </w:rPr>
        <w:t>《</w:t>
      </w:r>
      <w:r w:rsidR="0029116E" w:rsidRPr="004F05BB">
        <w:rPr>
          <w:rFonts w:ascii="仿宋" w:eastAsia="仿宋" w:hAnsi="仿宋" w:hint="eastAsia"/>
          <w:color w:val="000000" w:themeColor="text1"/>
          <w:sz w:val="32"/>
          <w:szCs w:val="32"/>
        </w:rPr>
        <w:t>中共西安市委西安市</w:t>
      </w:r>
      <w:r w:rsidR="0029116E" w:rsidRPr="004F05BB">
        <w:rPr>
          <w:rFonts w:ascii="仿宋" w:eastAsia="仿宋" w:hAnsi="仿宋"/>
          <w:color w:val="000000" w:themeColor="text1"/>
          <w:sz w:val="32"/>
          <w:szCs w:val="32"/>
        </w:rPr>
        <w:t>人民政府关于</w:t>
      </w:r>
      <w:r w:rsidR="0029116E" w:rsidRPr="004F05BB">
        <w:rPr>
          <w:rFonts w:ascii="仿宋" w:eastAsia="仿宋" w:hAnsi="仿宋" w:hint="eastAsia"/>
          <w:color w:val="000000" w:themeColor="text1"/>
          <w:sz w:val="32"/>
          <w:szCs w:val="32"/>
        </w:rPr>
        <w:t>加快</w:t>
      </w:r>
      <w:r w:rsidR="0029116E" w:rsidRPr="004F05BB">
        <w:rPr>
          <w:rFonts w:ascii="仿宋" w:eastAsia="仿宋" w:hAnsi="仿宋"/>
          <w:color w:val="000000" w:themeColor="text1"/>
          <w:sz w:val="32"/>
          <w:szCs w:val="32"/>
        </w:rPr>
        <w:t>建设先进制造业</w:t>
      </w:r>
      <w:r w:rsidR="0029116E" w:rsidRPr="004F05BB">
        <w:rPr>
          <w:rFonts w:ascii="仿宋" w:eastAsia="仿宋" w:hAnsi="仿宋" w:hint="eastAsia"/>
          <w:color w:val="000000" w:themeColor="text1"/>
          <w:sz w:val="32"/>
          <w:szCs w:val="32"/>
        </w:rPr>
        <w:t>强市</w:t>
      </w:r>
      <w:r w:rsidR="0029116E" w:rsidRPr="004F05BB">
        <w:rPr>
          <w:rFonts w:ascii="仿宋" w:eastAsia="仿宋" w:hAnsi="仿宋"/>
          <w:color w:val="000000" w:themeColor="text1"/>
          <w:sz w:val="32"/>
          <w:szCs w:val="32"/>
        </w:rPr>
        <w:t>的实施意见》</w:t>
      </w:r>
      <w:r w:rsidR="0029116E" w:rsidRPr="004F05BB">
        <w:rPr>
          <w:rFonts w:ascii="仿宋" w:eastAsia="仿宋" w:hAnsi="仿宋" w:hint="eastAsia"/>
          <w:color w:val="000000" w:themeColor="text1"/>
          <w:sz w:val="32"/>
          <w:szCs w:val="32"/>
        </w:rPr>
        <w:t>，电子信息</w:t>
      </w:r>
      <w:r w:rsidR="0029116E">
        <w:rPr>
          <w:rFonts w:ascii="仿宋" w:eastAsia="仿宋" w:hAnsi="仿宋" w:hint="eastAsia"/>
          <w:color w:val="000000" w:themeColor="text1"/>
          <w:sz w:val="32"/>
          <w:szCs w:val="32"/>
        </w:rPr>
        <w:t>产业</w:t>
      </w:r>
      <w:r w:rsidR="0029116E" w:rsidRPr="004F05BB">
        <w:rPr>
          <w:rFonts w:ascii="仿宋" w:eastAsia="仿宋" w:hAnsi="仿宋" w:hint="eastAsia"/>
          <w:color w:val="000000" w:themeColor="text1"/>
          <w:sz w:val="32"/>
          <w:szCs w:val="32"/>
        </w:rPr>
        <w:t>是我市“6＋5＋6＋1”现代产业体系中6大支柱产业之一，也是先进制造业强市的重点发展领域</w:t>
      </w:r>
      <w:r w:rsidR="0029116E">
        <w:rPr>
          <w:rFonts w:ascii="仿宋" w:eastAsia="仿宋" w:hAnsi="仿宋" w:hint="eastAsia"/>
          <w:color w:val="000000" w:themeColor="text1"/>
          <w:sz w:val="32"/>
          <w:szCs w:val="32"/>
        </w:rPr>
        <w:t>。</w:t>
      </w:r>
    </w:p>
    <w:p w:rsidR="0029116E" w:rsidRDefault="0029116E" w:rsidP="0029116E">
      <w:pPr>
        <w:widowControl/>
        <w:shd w:val="clear" w:color="auto" w:fill="FFFFFF"/>
        <w:adjustRightInd w:val="0"/>
        <w:snapToGrid w:val="0"/>
        <w:spacing w:line="560" w:lineRule="exact"/>
        <w:rPr>
          <w:rFonts w:ascii="仿宋" w:eastAsia="仿宋" w:hAnsi="仿宋"/>
          <w:color w:val="000000" w:themeColor="text1"/>
          <w:sz w:val="32"/>
          <w:szCs w:val="32"/>
        </w:rPr>
      </w:pPr>
      <w:r>
        <w:rPr>
          <w:rFonts w:ascii="仿宋" w:eastAsia="仿宋" w:hAnsi="仿宋" w:hint="eastAsia"/>
          <w:bCs/>
          <w:color w:val="000000" w:themeColor="text1"/>
          <w:sz w:val="32"/>
          <w:szCs w:val="32"/>
        </w:rPr>
        <w:lastRenderedPageBreak/>
        <w:t xml:space="preserve">    </w:t>
      </w:r>
      <w:r>
        <w:rPr>
          <w:rFonts w:ascii="仿宋" w:eastAsia="仿宋" w:hAnsi="仿宋" w:hint="eastAsia"/>
          <w:color w:val="000000" w:themeColor="text1"/>
          <w:sz w:val="32"/>
          <w:szCs w:val="32"/>
        </w:rPr>
        <w:t>为</w:t>
      </w:r>
      <w:r w:rsidRPr="004F05BB">
        <w:rPr>
          <w:rFonts w:ascii="仿宋" w:eastAsia="仿宋" w:hAnsi="仿宋" w:cs="Times New Roman" w:hint="eastAsia"/>
          <w:color w:val="000000"/>
          <w:sz w:val="32"/>
          <w:szCs w:val="32"/>
        </w:rPr>
        <w:t>展示西安</w:t>
      </w:r>
      <w:r>
        <w:rPr>
          <w:rFonts w:ascii="仿宋" w:eastAsia="仿宋" w:hAnsi="仿宋" w:cs="Times New Roman" w:hint="eastAsia"/>
          <w:color w:val="000000"/>
          <w:sz w:val="32"/>
          <w:szCs w:val="32"/>
        </w:rPr>
        <w:t>市集成电路产业</w:t>
      </w:r>
      <w:r w:rsidRPr="004F05BB">
        <w:rPr>
          <w:rFonts w:ascii="仿宋" w:eastAsia="仿宋" w:hAnsi="仿宋" w:cs="Times New Roman" w:hint="eastAsia"/>
          <w:color w:val="000000"/>
          <w:sz w:val="32"/>
          <w:szCs w:val="32"/>
        </w:rPr>
        <w:t>投资环境，为企业搭建投资西安的最佳平台</w:t>
      </w:r>
      <w:r w:rsidRPr="004F05BB">
        <w:rPr>
          <w:rFonts w:ascii="仿宋" w:eastAsia="仿宋" w:hAnsi="仿宋" w:hint="eastAsia"/>
          <w:color w:val="000000" w:themeColor="text1"/>
          <w:sz w:val="32"/>
          <w:szCs w:val="32"/>
        </w:rPr>
        <w:t>，</w:t>
      </w:r>
      <w:r w:rsidRPr="004F05BB">
        <w:rPr>
          <w:rFonts w:ascii="仿宋" w:eastAsia="仿宋" w:hAnsi="仿宋" w:cs="Times New Roman" w:hint="eastAsia"/>
          <w:color w:val="000000"/>
          <w:sz w:val="32"/>
          <w:szCs w:val="32"/>
        </w:rPr>
        <w:t>全面提升我市</w:t>
      </w:r>
      <w:r w:rsidRPr="004F05BB">
        <w:rPr>
          <w:rFonts w:ascii="仿宋" w:eastAsia="仿宋" w:hAnsi="仿宋" w:hint="eastAsia"/>
          <w:color w:val="000000" w:themeColor="text1"/>
          <w:sz w:val="32"/>
          <w:szCs w:val="32"/>
        </w:rPr>
        <w:t>集成电路</w:t>
      </w:r>
      <w:r w:rsidRPr="004F05BB">
        <w:rPr>
          <w:rFonts w:ascii="仿宋" w:eastAsia="仿宋" w:hAnsi="仿宋" w:cs="Times New Roman" w:hint="eastAsia"/>
          <w:color w:val="000000"/>
          <w:sz w:val="32"/>
          <w:szCs w:val="32"/>
        </w:rPr>
        <w:t>产业头部企业招引力度</w:t>
      </w:r>
      <w:r>
        <w:rPr>
          <w:rFonts w:ascii="仿宋" w:eastAsia="仿宋" w:hAnsi="仿宋" w:hint="eastAsia"/>
          <w:color w:val="000000" w:themeColor="text1"/>
          <w:sz w:val="32"/>
          <w:szCs w:val="32"/>
        </w:rPr>
        <w:t>，</w:t>
      </w:r>
      <w:r w:rsidRPr="00CB41B0">
        <w:rPr>
          <w:rFonts w:ascii="仿宋" w:eastAsia="仿宋" w:hAnsi="仿宋" w:hint="eastAsia"/>
          <w:color w:val="000000" w:themeColor="text1"/>
          <w:sz w:val="32"/>
          <w:szCs w:val="32"/>
        </w:rPr>
        <w:t>我</w:t>
      </w:r>
      <w:r w:rsidR="00495932">
        <w:rPr>
          <w:rFonts w:ascii="仿宋" w:eastAsia="仿宋" w:hAnsi="仿宋" w:hint="eastAsia"/>
          <w:color w:val="000000" w:themeColor="text1"/>
          <w:sz w:val="32"/>
          <w:szCs w:val="32"/>
        </w:rPr>
        <w:t>局</w:t>
      </w:r>
      <w:r w:rsidRPr="00CB41B0">
        <w:rPr>
          <w:rFonts w:ascii="仿宋" w:eastAsia="仿宋" w:hAnsi="仿宋" w:hint="eastAsia"/>
          <w:color w:val="000000" w:themeColor="text1"/>
          <w:sz w:val="32"/>
          <w:szCs w:val="32"/>
        </w:rPr>
        <w:t>拟于</w:t>
      </w:r>
      <w:r>
        <w:rPr>
          <w:rFonts w:ascii="仿宋" w:eastAsia="仿宋" w:hAnsi="仿宋" w:hint="eastAsia"/>
          <w:color w:val="000000" w:themeColor="text1"/>
          <w:sz w:val="32"/>
          <w:szCs w:val="32"/>
        </w:rPr>
        <w:t>10月15日利用半天时间，</w:t>
      </w:r>
      <w:r w:rsidRPr="00CB41B0">
        <w:rPr>
          <w:rFonts w:ascii="仿宋" w:eastAsia="仿宋" w:hAnsi="仿宋" w:hint="eastAsia"/>
          <w:color w:val="000000" w:themeColor="text1"/>
          <w:sz w:val="32"/>
          <w:szCs w:val="32"/>
        </w:rPr>
        <w:t>在</w:t>
      </w:r>
      <w:r>
        <w:rPr>
          <w:rFonts w:ascii="仿宋" w:eastAsia="仿宋" w:hAnsi="仿宋" w:hint="eastAsia"/>
          <w:color w:val="000000" w:themeColor="text1"/>
          <w:sz w:val="32"/>
          <w:szCs w:val="32"/>
        </w:rPr>
        <w:t>上海</w:t>
      </w:r>
      <w:r w:rsidRPr="00C62679">
        <w:rPr>
          <w:rFonts w:ascii="仿宋" w:eastAsia="仿宋" w:hAnsi="仿宋" w:hint="eastAsia"/>
          <w:color w:val="000000" w:themeColor="text1"/>
          <w:sz w:val="32"/>
          <w:szCs w:val="32"/>
        </w:rPr>
        <w:t>全球IC企业家大会暨中国国际半导体博览会（IC China）</w:t>
      </w:r>
      <w:r>
        <w:rPr>
          <w:rFonts w:ascii="仿宋" w:eastAsia="仿宋" w:hAnsi="仿宋" w:hint="eastAsia"/>
          <w:color w:val="000000" w:themeColor="text1"/>
          <w:sz w:val="32"/>
          <w:szCs w:val="32"/>
        </w:rPr>
        <w:t>上举办</w:t>
      </w:r>
      <w:r w:rsidRPr="00CB41B0">
        <w:rPr>
          <w:rFonts w:ascii="仿宋" w:eastAsia="仿宋" w:hAnsi="仿宋" w:hint="eastAsia"/>
          <w:color w:val="000000" w:themeColor="text1"/>
          <w:sz w:val="32"/>
          <w:szCs w:val="32"/>
        </w:rPr>
        <w:t>西安市集成电路产业推介交流会</w:t>
      </w:r>
      <w:r>
        <w:rPr>
          <w:rFonts w:ascii="仿宋" w:eastAsia="仿宋" w:hAnsi="仿宋" w:hint="eastAsia"/>
          <w:color w:val="000000" w:themeColor="text1"/>
          <w:sz w:val="32"/>
          <w:szCs w:val="32"/>
        </w:rPr>
        <w:t>，</w:t>
      </w:r>
      <w:r w:rsidRPr="00C62679">
        <w:rPr>
          <w:rFonts w:ascii="仿宋" w:eastAsia="仿宋" w:hAnsi="仿宋" w:cs="Times New Roman" w:hint="eastAsia"/>
          <w:color w:val="000000"/>
          <w:sz w:val="32"/>
          <w:szCs w:val="32"/>
        </w:rPr>
        <w:t>推介我市投资环境和优惠政策，吸引更多</w:t>
      </w:r>
      <w:r>
        <w:rPr>
          <w:rFonts w:ascii="仿宋" w:eastAsia="仿宋" w:hAnsi="仿宋" w:cs="Times New Roman" w:hint="eastAsia"/>
          <w:color w:val="000000"/>
          <w:sz w:val="32"/>
          <w:szCs w:val="32"/>
        </w:rPr>
        <w:t>行业</w:t>
      </w:r>
      <w:r w:rsidRPr="00C62679">
        <w:rPr>
          <w:rFonts w:ascii="仿宋" w:eastAsia="仿宋" w:hAnsi="仿宋" w:cs="Times New Roman" w:hint="eastAsia"/>
          <w:color w:val="000000"/>
          <w:sz w:val="32"/>
          <w:szCs w:val="32"/>
        </w:rPr>
        <w:t>优质企业到我市投资发展</w:t>
      </w:r>
      <w:r w:rsidRPr="00CB41B0">
        <w:rPr>
          <w:rFonts w:ascii="仿宋" w:eastAsia="仿宋" w:hAnsi="仿宋" w:hint="eastAsia"/>
          <w:color w:val="000000" w:themeColor="text1"/>
          <w:sz w:val="32"/>
          <w:szCs w:val="32"/>
        </w:rPr>
        <w:t>。</w:t>
      </w:r>
    </w:p>
    <w:p w:rsidR="003D4C6B" w:rsidRDefault="0029116E" w:rsidP="0029116E">
      <w:pPr>
        <w:widowControl/>
        <w:shd w:val="clear" w:color="auto" w:fill="FFFFFF"/>
        <w:adjustRightInd w:val="0"/>
        <w:snapToGrid w:val="0"/>
        <w:spacing w:line="560" w:lineRule="exact"/>
        <w:rPr>
          <w:rFonts w:ascii="仿宋" w:eastAsia="仿宋" w:hAnsi="仿宋" w:cs="黑体"/>
          <w:bCs/>
          <w:color w:val="FF0000"/>
          <w:sz w:val="32"/>
          <w:szCs w:val="32"/>
        </w:rPr>
      </w:pPr>
      <w:r>
        <w:rPr>
          <w:rFonts w:ascii="仿宋" w:eastAsia="仿宋" w:hAnsi="仿宋" w:hint="eastAsia"/>
          <w:color w:val="000000" w:themeColor="text1"/>
          <w:sz w:val="32"/>
          <w:szCs w:val="32"/>
        </w:rPr>
        <w:t xml:space="preserve">    </w:t>
      </w:r>
      <w:r w:rsidR="00621E2E">
        <w:rPr>
          <w:rFonts w:ascii="仿宋" w:eastAsia="仿宋" w:hAnsi="仿宋" w:hint="eastAsia"/>
          <w:b/>
          <w:color w:val="000000" w:themeColor="text1"/>
          <w:sz w:val="32"/>
          <w:szCs w:val="32"/>
        </w:rPr>
        <w:t>（二）预 算：</w:t>
      </w:r>
      <w:r>
        <w:rPr>
          <w:rStyle w:val="NormalCharacter"/>
          <w:rFonts w:ascii="Times New Roman" w:eastAsia="仿宋_GB2312" w:hAnsi="Times New Roman" w:hint="eastAsia"/>
          <w:color w:val="000000" w:themeColor="text1"/>
          <w:sz w:val="32"/>
          <w:szCs w:val="32"/>
        </w:rPr>
        <w:t>279000</w:t>
      </w:r>
      <w:r w:rsidR="00621E2E">
        <w:rPr>
          <w:rStyle w:val="NormalCharacter"/>
          <w:rFonts w:ascii="Times New Roman" w:eastAsia="仿宋_GB2312" w:hAnsi="Times New Roman" w:hint="eastAsia"/>
          <w:color w:val="000000" w:themeColor="text1"/>
          <w:sz w:val="32"/>
          <w:szCs w:val="32"/>
        </w:rPr>
        <w:t>元</w:t>
      </w:r>
    </w:p>
    <w:p w:rsidR="003D4C6B" w:rsidRDefault="00621E2E">
      <w:pPr>
        <w:spacing w:line="560" w:lineRule="exact"/>
        <w:ind w:firstLineChars="200" w:firstLine="643"/>
        <w:rPr>
          <w:rFonts w:ascii="仿宋" w:eastAsia="仿宋" w:hAnsi="仿宋" w:cs="黑体"/>
          <w:bCs/>
          <w:color w:val="000000" w:themeColor="text1"/>
          <w:sz w:val="32"/>
          <w:szCs w:val="32"/>
        </w:rPr>
      </w:pPr>
      <w:r>
        <w:rPr>
          <w:rFonts w:ascii="仿宋" w:eastAsia="仿宋" w:hAnsi="仿宋" w:hint="eastAsia"/>
          <w:b/>
          <w:color w:val="000000" w:themeColor="text1"/>
          <w:sz w:val="32"/>
          <w:szCs w:val="32"/>
        </w:rPr>
        <w:t>（三）服务内容：</w:t>
      </w:r>
    </w:p>
    <w:p w:rsidR="0029116E" w:rsidRPr="0029116E" w:rsidRDefault="0029116E" w:rsidP="0029116E">
      <w:pPr>
        <w:widowControl/>
        <w:shd w:val="clear" w:color="auto" w:fill="FFFFFF"/>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222222"/>
          <w:sz w:val="32"/>
          <w:szCs w:val="32"/>
          <w:shd w:val="clear" w:color="auto" w:fill="FFFFFF"/>
        </w:rPr>
        <w:t xml:space="preserve">    </w:t>
      </w:r>
      <w:r w:rsidRPr="0029116E">
        <w:rPr>
          <w:rFonts w:ascii="仿宋" w:eastAsia="仿宋" w:hAnsi="仿宋" w:hint="eastAsia"/>
          <w:color w:val="000000" w:themeColor="text1"/>
          <w:sz w:val="32"/>
          <w:szCs w:val="32"/>
        </w:rPr>
        <w:t>1.城市主题日活动冠名、会议活动场地租赁、提前彩排走场、LED电子屏幕、音响、灯光等设备保障。</w:t>
      </w:r>
    </w:p>
    <w:p w:rsidR="0029116E" w:rsidRPr="0029116E" w:rsidRDefault="0029116E" w:rsidP="0029116E">
      <w:pPr>
        <w:widowControl/>
        <w:shd w:val="clear" w:color="auto" w:fill="FFFFFF"/>
        <w:adjustRightInd w:val="0"/>
        <w:snapToGrid w:val="0"/>
        <w:spacing w:line="560" w:lineRule="exact"/>
        <w:rPr>
          <w:rFonts w:ascii="仿宋" w:eastAsia="仿宋" w:hAnsi="仿宋"/>
          <w:color w:val="000000" w:themeColor="text1"/>
          <w:sz w:val="32"/>
          <w:szCs w:val="32"/>
        </w:rPr>
      </w:pPr>
      <w:r w:rsidRPr="0029116E">
        <w:rPr>
          <w:rFonts w:ascii="仿宋" w:eastAsia="仿宋" w:hAnsi="仿宋" w:hint="eastAsia"/>
          <w:color w:val="000000" w:themeColor="text1"/>
          <w:sz w:val="32"/>
          <w:szCs w:val="32"/>
        </w:rPr>
        <w:t xml:space="preserve">    2.邀请1名院士、1名专家教授，20家集成电路行业200强企业。</w:t>
      </w:r>
    </w:p>
    <w:p w:rsidR="0029116E" w:rsidRPr="0029116E" w:rsidRDefault="0029116E" w:rsidP="0029116E">
      <w:pPr>
        <w:widowControl/>
        <w:shd w:val="clear" w:color="auto" w:fill="FFFFFF"/>
        <w:adjustRightInd w:val="0"/>
        <w:snapToGrid w:val="0"/>
        <w:spacing w:line="560" w:lineRule="exact"/>
        <w:rPr>
          <w:rFonts w:ascii="仿宋" w:eastAsia="仿宋" w:hAnsi="仿宋"/>
          <w:color w:val="000000" w:themeColor="text1"/>
          <w:sz w:val="32"/>
          <w:szCs w:val="32"/>
        </w:rPr>
      </w:pPr>
      <w:r w:rsidRPr="0029116E">
        <w:rPr>
          <w:rFonts w:ascii="仿宋" w:eastAsia="仿宋" w:hAnsi="仿宋" w:hint="eastAsia"/>
          <w:color w:val="000000" w:themeColor="text1"/>
          <w:sz w:val="32"/>
          <w:szCs w:val="32"/>
        </w:rPr>
        <w:t xml:space="preserve">    3.现场布置、会场服务、物料制作。</w:t>
      </w:r>
    </w:p>
    <w:p w:rsidR="0029116E" w:rsidRPr="0029116E" w:rsidRDefault="0029116E" w:rsidP="0029116E">
      <w:pPr>
        <w:widowControl/>
        <w:shd w:val="clear" w:color="auto" w:fill="FFFFFF"/>
        <w:adjustRightInd w:val="0"/>
        <w:snapToGrid w:val="0"/>
        <w:spacing w:line="560" w:lineRule="exact"/>
        <w:rPr>
          <w:rFonts w:ascii="仿宋" w:eastAsia="仿宋" w:hAnsi="仿宋"/>
          <w:color w:val="000000" w:themeColor="text1"/>
          <w:sz w:val="32"/>
          <w:szCs w:val="32"/>
        </w:rPr>
      </w:pPr>
      <w:r w:rsidRPr="0029116E">
        <w:rPr>
          <w:rFonts w:ascii="仿宋" w:eastAsia="仿宋" w:hAnsi="仿宋" w:hint="eastAsia"/>
          <w:color w:val="000000" w:themeColor="text1"/>
          <w:sz w:val="32"/>
          <w:szCs w:val="32"/>
        </w:rPr>
        <w:t xml:space="preserve">    4.邀请中央、省级、地方、行业、商业等媒体的宣传报道。</w:t>
      </w:r>
    </w:p>
    <w:p w:rsidR="003D4C6B" w:rsidRDefault="00621E2E">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四、投标人资格要求</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1、投标人具有有效的营业执照、开户许可证；</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2、投标人须提供企业法定代表人授权委托书和被授权人的有效身份证件(法人参与投标时须提供</w:t>
      </w:r>
      <w:bookmarkStart w:id="0" w:name="_GoBack"/>
      <w:bookmarkEnd w:id="0"/>
      <w:r>
        <w:rPr>
          <w:rFonts w:ascii="仿宋" w:eastAsia="仿宋" w:hAnsi="仿宋" w:hint="eastAsia"/>
          <w:color w:val="333333"/>
          <w:sz w:val="32"/>
          <w:szCs w:val="32"/>
        </w:rPr>
        <w:t>身份证明)。</w:t>
      </w:r>
    </w:p>
    <w:p w:rsidR="003D4C6B" w:rsidRDefault="00621E2E">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五、询价响应文件递交</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1.询价响应文件包括企业资质证明及询价响应信息表（见附件）。</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2.请将投标文件扫描版发至电子邮箱：</w:t>
      </w:r>
      <w:r w:rsidR="0029116E">
        <w:rPr>
          <w:rFonts w:ascii="仿宋" w:eastAsia="仿宋" w:hAnsi="仿宋" w:hint="eastAsia"/>
          <w:color w:val="333333"/>
          <w:sz w:val="32"/>
          <w:szCs w:val="32"/>
        </w:rPr>
        <w:t>361509276@QQ</w:t>
      </w:r>
      <w:r>
        <w:rPr>
          <w:rFonts w:ascii="仿宋" w:eastAsia="仿宋" w:hAnsi="仿宋" w:hint="eastAsia"/>
          <w:color w:val="333333"/>
          <w:sz w:val="32"/>
          <w:szCs w:val="32"/>
        </w:rPr>
        <w:t>.com。</w:t>
      </w:r>
      <w:r>
        <w:rPr>
          <w:rFonts w:ascii="仿宋" w:eastAsia="仿宋" w:hAnsi="仿宋" w:hint="eastAsia"/>
          <w:color w:val="333333"/>
          <w:sz w:val="32"/>
          <w:szCs w:val="32"/>
        </w:rPr>
        <w:lastRenderedPageBreak/>
        <w:t>投标文件报送截止时间为2020年</w:t>
      </w:r>
      <w:r w:rsidR="0029116E">
        <w:rPr>
          <w:rFonts w:ascii="仿宋" w:eastAsia="仿宋" w:hAnsi="仿宋" w:hint="eastAsia"/>
          <w:color w:val="333333"/>
          <w:sz w:val="32"/>
          <w:szCs w:val="32"/>
        </w:rPr>
        <w:t>8</w:t>
      </w:r>
      <w:r>
        <w:rPr>
          <w:rFonts w:ascii="仿宋" w:eastAsia="仿宋" w:hAnsi="仿宋" w:hint="eastAsia"/>
          <w:color w:val="333333"/>
          <w:sz w:val="32"/>
          <w:szCs w:val="32"/>
        </w:rPr>
        <w:t>月</w:t>
      </w:r>
      <w:r w:rsidR="0029116E">
        <w:rPr>
          <w:rFonts w:ascii="仿宋" w:eastAsia="仿宋" w:hAnsi="仿宋" w:hint="eastAsia"/>
          <w:color w:val="333333"/>
          <w:sz w:val="32"/>
          <w:szCs w:val="32"/>
        </w:rPr>
        <w:t>21</w:t>
      </w:r>
      <w:r>
        <w:rPr>
          <w:rFonts w:ascii="仿宋" w:eastAsia="仿宋" w:hAnsi="仿宋" w:hint="eastAsia"/>
          <w:color w:val="333333"/>
          <w:sz w:val="32"/>
          <w:szCs w:val="32"/>
        </w:rPr>
        <w:t>日，逾期不予受理。</w:t>
      </w: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3.询价响应文件是询价采购有效组成部分，由法定代表人或者授权人签字、盖章。</w:t>
      </w: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rPr>
          <w:rFonts w:ascii="黑体" w:eastAsia="黑体" w:hAnsi="黑体"/>
          <w:color w:val="333333"/>
          <w:sz w:val="32"/>
          <w:szCs w:val="32"/>
        </w:rPr>
      </w:pPr>
    </w:p>
    <w:p w:rsidR="003D4C6B" w:rsidRDefault="003D4C6B">
      <w:pPr>
        <w:spacing w:line="560" w:lineRule="exact"/>
        <w:ind w:firstLineChars="200" w:firstLine="640"/>
        <w:rPr>
          <w:rFonts w:ascii="黑体" w:eastAsia="黑体" w:hAnsi="黑体"/>
          <w:color w:val="333333"/>
          <w:sz w:val="32"/>
          <w:szCs w:val="32"/>
        </w:rPr>
      </w:pPr>
    </w:p>
    <w:p w:rsidR="003D4C6B" w:rsidRDefault="00621E2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西安市投资合作局</w:t>
      </w:r>
    </w:p>
    <w:p w:rsidR="003D4C6B" w:rsidRDefault="0029116E">
      <w:pPr>
        <w:spacing w:line="56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w:t>
      </w:r>
      <w:r w:rsidR="00621E2E">
        <w:rPr>
          <w:rFonts w:ascii="仿宋" w:eastAsia="仿宋" w:hAnsi="仿宋" w:hint="eastAsia"/>
          <w:color w:val="333333"/>
          <w:sz w:val="32"/>
          <w:szCs w:val="32"/>
        </w:rPr>
        <w:t>2020年</w:t>
      </w:r>
      <w:r>
        <w:rPr>
          <w:rFonts w:ascii="仿宋" w:eastAsia="仿宋" w:hAnsi="仿宋" w:hint="eastAsia"/>
          <w:color w:val="333333"/>
          <w:sz w:val="32"/>
          <w:szCs w:val="32"/>
        </w:rPr>
        <w:t>8</w:t>
      </w:r>
      <w:r w:rsidR="00621E2E">
        <w:rPr>
          <w:rFonts w:ascii="仿宋" w:eastAsia="仿宋" w:hAnsi="仿宋" w:hint="eastAsia"/>
          <w:color w:val="333333"/>
          <w:sz w:val="32"/>
          <w:szCs w:val="32"/>
        </w:rPr>
        <w:t>月</w:t>
      </w:r>
      <w:r>
        <w:rPr>
          <w:rFonts w:ascii="仿宋" w:eastAsia="仿宋" w:hAnsi="仿宋" w:hint="eastAsia"/>
          <w:color w:val="333333"/>
          <w:sz w:val="32"/>
          <w:szCs w:val="32"/>
        </w:rPr>
        <w:t>1</w:t>
      </w:r>
      <w:r w:rsidR="00495932">
        <w:rPr>
          <w:rFonts w:ascii="仿宋" w:eastAsia="仿宋" w:hAnsi="仿宋" w:hint="eastAsia"/>
          <w:color w:val="333333"/>
          <w:sz w:val="32"/>
          <w:szCs w:val="32"/>
        </w:rPr>
        <w:t>8</w:t>
      </w:r>
      <w:r w:rsidR="00621E2E">
        <w:rPr>
          <w:rFonts w:ascii="仿宋" w:eastAsia="仿宋" w:hAnsi="仿宋" w:hint="eastAsia"/>
          <w:color w:val="333333"/>
          <w:sz w:val="32"/>
          <w:szCs w:val="32"/>
        </w:rPr>
        <w:t>日</w:t>
      </w: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ind w:firstLineChars="200" w:firstLine="640"/>
        <w:rPr>
          <w:rFonts w:ascii="仿宋" w:eastAsia="仿宋" w:hAnsi="仿宋"/>
          <w:color w:val="333333"/>
          <w:sz w:val="32"/>
          <w:szCs w:val="32"/>
        </w:rPr>
      </w:pPr>
    </w:p>
    <w:p w:rsidR="003D4C6B" w:rsidRDefault="003D4C6B">
      <w:pPr>
        <w:spacing w:line="560" w:lineRule="exact"/>
        <w:ind w:firstLineChars="200" w:firstLine="640"/>
        <w:rPr>
          <w:rFonts w:ascii="仿宋" w:eastAsia="仿宋" w:hAnsi="仿宋"/>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29116E" w:rsidRDefault="0029116E">
      <w:pPr>
        <w:spacing w:line="560" w:lineRule="exact"/>
        <w:rPr>
          <w:rFonts w:ascii="黑体" w:eastAsia="黑体" w:hAnsi="黑体" w:cs="黑体"/>
          <w:color w:val="333333"/>
          <w:sz w:val="32"/>
          <w:szCs w:val="32"/>
        </w:rPr>
      </w:pPr>
    </w:p>
    <w:p w:rsidR="003D4C6B" w:rsidRDefault="00621E2E">
      <w:pPr>
        <w:spacing w:line="560" w:lineRule="exact"/>
        <w:rPr>
          <w:rFonts w:ascii="黑体" w:eastAsia="黑体" w:hAnsi="黑体" w:cs="黑体"/>
          <w:color w:val="333333"/>
          <w:sz w:val="32"/>
          <w:szCs w:val="32"/>
        </w:rPr>
      </w:pPr>
      <w:r>
        <w:rPr>
          <w:rFonts w:ascii="黑体" w:eastAsia="黑体" w:hAnsi="黑体" w:cs="黑体" w:hint="eastAsia"/>
          <w:color w:val="333333"/>
          <w:sz w:val="32"/>
          <w:szCs w:val="32"/>
        </w:rPr>
        <w:lastRenderedPageBreak/>
        <w:t>附件</w:t>
      </w:r>
    </w:p>
    <w:tbl>
      <w:tblPr>
        <w:tblW w:w="8280" w:type="dxa"/>
        <w:tblInd w:w="22" w:type="dxa"/>
        <w:tblLayout w:type="fixed"/>
        <w:tblCellMar>
          <w:top w:w="15" w:type="dxa"/>
          <w:left w:w="15" w:type="dxa"/>
          <w:bottom w:w="15" w:type="dxa"/>
          <w:right w:w="15" w:type="dxa"/>
        </w:tblCellMar>
        <w:tblLook w:val="04A0"/>
      </w:tblPr>
      <w:tblGrid>
        <w:gridCol w:w="1298"/>
        <w:gridCol w:w="3490"/>
        <w:gridCol w:w="3492"/>
      </w:tblGrid>
      <w:tr w:rsidR="003D4C6B">
        <w:trPr>
          <w:trHeight w:val="690"/>
        </w:trPr>
        <w:tc>
          <w:tcPr>
            <w:tcW w:w="8280" w:type="dxa"/>
            <w:gridSpan w:val="3"/>
            <w:noWrap/>
            <w:vAlign w:val="center"/>
          </w:tcPr>
          <w:p w:rsidR="003D4C6B" w:rsidRDefault="00621E2E">
            <w:pPr>
              <w:widowControl/>
              <w:jc w:val="center"/>
              <w:textAlignment w:val="center"/>
              <w:rPr>
                <w:rFonts w:ascii="方正小标宋简体" w:eastAsia="方正小标宋简体" w:hAnsi="宋体" w:cs="宋体"/>
                <w:color w:val="000000"/>
                <w:sz w:val="40"/>
                <w:szCs w:val="40"/>
              </w:rPr>
            </w:pPr>
            <w:r>
              <w:rPr>
                <w:rFonts w:ascii="方正仿宋_GB2312" w:eastAsia="方正仿宋_GB2312" w:hAnsi="方正仿宋_GB2312" w:cs="方正仿宋_GB2312" w:hint="eastAsia"/>
                <w:color w:val="000000"/>
                <w:kern w:val="0"/>
                <w:sz w:val="40"/>
                <w:szCs w:val="40"/>
              </w:rPr>
              <w:t>询价响应信息表</w:t>
            </w:r>
          </w:p>
        </w:tc>
      </w:tr>
      <w:tr w:rsidR="003D4C6B">
        <w:trPr>
          <w:trHeight w:val="459"/>
        </w:trPr>
        <w:tc>
          <w:tcPr>
            <w:tcW w:w="8280" w:type="dxa"/>
            <w:gridSpan w:val="3"/>
            <w:noWrap/>
            <w:vAlign w:val="bottom"/>
          </w:tcPr>
          <w:p w:rsidR="003D4C6B" w:rsidRDefault="00621E2E">
            <w:pPr>
              <w:widowControl/>
              <w:textAlignment w:val="bottom"/>
              <w:rPr>
                <w:rFonts w:ascii="宋体" w:eastAsia="宋体" w:hAnsi="宋体" w:cs="宋体"/>
                <w:color w:val="000000"/>
                <w:sz w:val="22"/>
              </w:rPr>
            </w:pPr>
            <w:r>
              <w:rPr>
                <w:rFonts w:ascii="宋体" w:eastAsia="宋体" w:hAnsi="宋体" w:cs="宋体" w:hint="eastAsia"/>
                <w:color w:val="000000"/>
                <w:kern w:val="0"/>
                <w:sz w:val="22"/>
              </w:rPr>
              <w:t>投标单位：                                      时间：   年   月   日</w:t>
            </w:r>
          </w:p>
        </w:tc>
      </w:tr>
      <w:tr w:rsidR="003D4C6B">
        <w:trPr>
          <w:cantSplit/>
          <w:trHeight w:val="1574"/>
        </w:trPr>
        <w:tc>
          <w:tcPr>
            <w:tcW w:w="1298" w:type="dxa"/>
            <w:tcBorders>
              <w:top w:val="single" w:sz="4" w:space="0" w:color="000000"/>
              <w:left w:val="single" w:sz="4" w:space="0" w:color="000000"/>
              <w:bottom w:val="single" w:sz="4" w:space="0" w:color="000000"/>
              <w:right w:val="single" w:sz="4" w:space="0" w:color="000000"/>
            </w:tcBorders>
            <w:noWrap/>
            <w:vAlign w:val="center"/>
          </w:tcPr>
          <w:p w:rsidR="003D4C6B" w:rsidRDefault="00621E2E">
            <w:pPr>
              <w:widowControl/>
              <w:spacing w:line="32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采购项目</w:t>
            </w:r>
          </w:p>
        </w:tc>
        <w:tc>
          <w:tcPr>
            <w:tcW w:w="6982" w:type="dxa"/>
            <w:gridSpan w:val="2"/>
            <w:vMerge w:val="restart"/>
            <w:tcBorders>
              <w:top w:val="single" w:sz="4" w:space="0" w:color="000000"/>
              <w:bottom w:val="single" w:sz="4" w:space="0" w:color="000000"/>
              <w:right w:val="single" w:sz="4" w:space="0" w:color="000000"/>
            </w:tcBorders>
            <w:noWrap/>
            <w:vAlign w:val="center"/>
          </w:tcPr>
          <w:p w:rsidR="003D4C6B" w:rsidRPr="0029116E" w:rsidRDefault="003D4C6B" w:rsidP="0029116E">
            <w:pPr>
              <w:widowControl/>
              <w:spacing w:line="320" w:lineRule="exact"/>
              <w:jc w:val="center"/>
              <w:textAlignment w:val="center"/>
              <w:rPr>
                <w:rFonts w:ascii="宋体" w:eastAsia="宋体" w:hAnsi="宋体" w:cs="宋体"/>
                <w:color w:val="000000"/>
                <w:kern w:val="0"/>
                <w:sz w:val="22"/>
              </w:rPr>
            </w:pPr>
          </w:p>
          <w:p w:rsidR="0029116E" w:rsidRPr="0029116E" w:rsidRDefault="0029116E" w:rsidP="0029116E">
            <w:pPr>
              <w:widowControl/>
              <w:spacing w:line="560" w:lineRule="exact"/>
              <w:ind w:firstLineChars="200" w:firstLine="440"/>
              <w:jc w:val="center"/>
              <w:textAlignment w:val="center"/>
              <w:rPr>
                <w:rFonts w:ascii="宋体" w:eastAsia="宋体" w:hAnsi="宋体" w:cs="宋体"/>
                <w:color w:val="000000"/>
                <w:kern w:val="0"/>
                <w:sz w:val="22"/>
              </w:rPr>
            </w:pPr>
            <w:r w:rsidRPr="0029116E">
              <w:rPr>
                <w:rFonts w:ascii="宋体" w:eastAsia="宋体" w:hAnsi="宋体" w:cs="宋体" w:hint="eastAsia"/>
                <w:color w:val="000000"/>
                <w:kern w:val="0"/>
                <w:sz w:val="22"/>
              </w:rPr>
              <w:t>“西安市集成电路产业推介交流会”会务服务</w:t>
            </w:r>
          </w:p>
          <w:p w:rsidR="0029116E" w:rsidRPr="0029116E" w:rsidRDefault="0029116E" w:rsidP="0029116E">
            <w:pPr>
              <w:widowControl/>
              <w:spacing w:line="320" w:lineRule="exact"/>
              <w:jc w:val="center"/>
              <w:textAlignment w:val="center"/>
              <w:rPr>
                <w:rFonts w:ascii="宋体" w:eastAsia="宋体" w:hAnsi="宋体" w:cs="宋体"/>
                <w:color w:val="000000"/>
                <w:kern w:val="0"/>
                <w:sz w:val="22"/>
              </w:rPr>
            </w:pPr>
          </w:p>
        </w:tc>
      </w:tr>
      <w:tr w:rsidR="003D4C6B">
        <w:trPr>
          <w:cantSplit/>
          <w:trHeight w:val="1533"/>
        </w:trPr>
        <w:tc>
          <w:tcPr>
            <w:tcW w:w="1298" w:type="dxa"/>
            <w:tcBorders>
              <w:top w:val="single" w:sz="4" w:space="0" w:color="000000"/>
              <w:left w:val="single" w:sz="4" w:space="0" w:color="000000"/>
              <w:bottom w:val="single" w:sz="4" w:space="0" w:color="000000"/>
              <w:right w:val="single" w:sz="4" w:space="0" w:color="000000"/>
            </w:tcBorders>
            <w:noWrap/>
            <w:vAlign w:val="center"/>
          </w:tcPr>
          <w:p w:rsidR="003D4C6B" w:rsidRDefault="00621E2E">
            <w:pPr>
              <w:widowControl/>
              <w:spacing w:line="320" w:lineRule="exact"/>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报价金额</w:t>
            </w:r>
          </w:p>
          <w:p w:rsidR="003D4C6B" w:rsidRDefault="00621E2E">
            <w:pPr>
              <w:widowControl/>
              <w:spacing w:line="32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（元）</w:t>
            </w:r>
          </w:p>
        </w:tc>
        <w:tc>
          <w:tcPr>
            <w:tcW w:w="6982" w:type="dxa"/>
            <w:gridSpan w:val="2"/>
            <w:tcBorders>
              <w:top w:val="single" w:sz="4" w:space="0" w:color="000000"/>
              <w:right w:val="single" w:sz="4" w:space="0" w:color="000000"/>
            </w:tcBorders>
            <w:noWrap/>
            <w:vAlign w:val="center"/>
          </w:tcPr>
          <w:p w:rsidR="003D4C6B" w:rsidRDefault="003D4C6B">
            <w:pPr>
              <w:spacing w:line="320" w:lineRule="exact"/>
              <w:ind w:left="-620"/>
              <w:rPr>
                <w:rFonts w:ascii="宋体" w:eastAsia="宋体" w:hAnsi="宋体" w:cs="宋体"/>
                <w:color w:val="000000"/>
                <w:sz w:val="22"/>
              </w:rPr>
            </w:pPr>
          </w:p>
        </w:tc>
      </w:tr>
      <w:tr w:rsidR="003D4C6B">
        <w:trPr>
          <w:trHeight w:val="4130"/>
        </w:trPr>
        <w:tc>
          <w:tcPr>
            <w:tcW w:w="1298" w:type="dxa"/>
            <w:tcBorders>
              <w:top w:val="single" w:sz="4" w:space="0" w:color="000000"/>
              <w:left w:val="single" w:sz="4" w:space="0" w:color="000000"/>
              <w:bottom w:val="single" w:sz="4" w:space="0" w:color="000000"/>
              <w:right w:val="single" w:sz="4" w:space="0" w:color="000000"/>
            </w:tcBorders>
            <w:noWrap/>
            <w:vAlign w:val="center"/>
          </w:tcPr>
          <w:p w:rsidR="003D4C6B" w:rsidRDefault="00621E2E">
            <w:pPr>
              <w:spacing w:line="320" w:lineRule="exact"/>
              <w:rPr>
                <w:rFonts w:ascii="宋体" w:eastAsia="宋体" w:hAnsi="宋体" w:cs="宋体"/>
                <w:color w:val="000000"/>
                <w:sz w:val="22"/>
              </w:rPr>
            </w:pPr>
            <w:r>
              <w:rPr>
                <w:rFonts w:ascii="宋体" w:eastAsia="宋体" w:hAnsi="宋体" w:cs="宋体" w:hint="eastAsia"/>
                <w:color w:val="000000"/>
                <w:sz w:val="22"/>
              </w:rPr>
              <w:t>询价</w:t>
            </w:r>
          </w:p>
          <w:p w:rsidR="003D4C6B" w:rsidRDefault="00621E2E">
            <w:pPr>
              <w:spacing w:line="320" w:lineRule="exact"/>
              <w:rPr>
                <w:rFonts w:ascii="宋体" w:eastAsia="宋体" w:hAnsi="宋体" w:cs="宋体"/>
                <w:color w:val="000000"/>
                <w:sz w:val="22"/>
              </w:rPr>
            </w:pPr>
            <w:r>
              <w:rPr>
                <w:rFonts w:ascii="宋体" w:eastAsia="宋体" w:hAnsi="宋体" w:cs="宋体" w:hint="eastAsia"/>
                <w:color w:val="000000"/>
                <w:sz w:val="22"/>
              </w:rPr>
              <w:t>响应</w:t>
            </w:r>
          </w:p>
        </w:tc>
        <w:tc>
          <w:tcPr>
            <w:tcW w:w="6982" w:type="dxa"/>
            <w:gridSpan w:val="2"/>
            <w:tcBorders>
              <w:top w:val="single" w:sz="4" w:space="0" w:color="000000"/>
              <w:right w:val="single" w:sz="4" w:space="0" w:color="000000"/>
            </w:tcBorders>
            <w:noWrap/>
            <w:vAlign w:val="center"/>
          </w:tcPr>
          <w:p w:rsidR="003D4C6B" w:rsidRDefault="003D4C6B">
            <w:pPr>
              <w:widowControl/>
              <w:spacing w:line="320" w:lineRule="exact"/>
              <w:jc w:val="center"/>
              <w:textAlignment w:val="center"/>
              <w:rPr>
                <w:rFonts w:ascii="宋体" w:eastAsia="宋体" w:hAnsi="宋体" w:cs="宋体"/>
                <w:color w:val="000000"/>
                <w:sz w:val="22"/>
              </w:rPr>
            </w:pPr>
          </w:p>
        </w:tc>
      </w:tr>
      <w:tr w:rsidR="003D4C6B">
        <w:trPr>
          <w:cantSplit/>
          <w:trHeight w:val="2335"/>
        </w:trPr>
        <w:tc>
          <w:tcPr>
            <w:tcW w:w="1298" w:type="dxa"/>
            <w:tcBorders>
              <w:left w:val="single" w:sz="4" w:space="0" w:color="000000"/>
              <w:bottom w:val="single" w:sz="4" w:space="0" w:color="000000"/>
              <w:right w:val="single" w:sz="4" w:space="0" w:color="000000"/>
            </w:tcBorders>
            <w:noWrap/>
            <w:vAlign w:val="center"/>
          </w:tcPr>
          <w:p w:rsidR="003D4C6B" w:rsidRDefault="00621E2E">
            <w:pPr>
              <w:spacing w:line="320" w:lineRule="exact"/>
              <w:rPr>
                <w:rFonts w:ascii="宋体" w:eastAsia="宋体" w:hAnsi="宋体" w:cs="宋体"/>
                <w:color w:val="000000"/>
                <w:sz w:val="22"/>
              </w:rPr>
            </w:pPr>
            <w:r>
              <w:rPr>
                <w:rFonts w:ascii="宋体" w:eastAsia="宋体" w:hAnsi="宋体" w:cs="宋体" w:hint="eastAsia"/>
                <w:color w:val="000000"/>
                <w:sz w:val="22"/>
              </w:rPr>
              <w:t>签字与盖章</w:t>
            </w:r>
          </w:p>
        </w:tc>
        <w:tc>
          <w:tcPr>
            <w:tcW w:w="3490" w:type="dxa"/>
            <w:tcBorders>
              <w:top w:val="single" w:sz="4" w:space="0" w:color="000000"/>
              <w:bottom w:val="single" w:sz="4" w:space="0" w:color="000000"/>
              <w:right w:val="single" w:sz="4" w:space="0" w:color="000000"/>
            </w:tcBorders>
            <w:noWrap/>
          </w:tcPr>
          <w:p w:rsidR="003D4C6B" w:rsidRDefault="00621E2E">
            <w:pPr>
              <w:widowControl/>
              <w:spacing w:line="320" w:lineRule="exact"/>
              <w:textAlignment w:val="bottom"/>
              <w:rPr>
                <w:rFonts w:ascii="宋体" w:eastAsia="宋体" w:hAnsi="宋体" w:cs="宋体"/>
                <w:color w:val="000000"/>
                <w:sz w:val="22"/>
              </w:rPr>
            </w:pPr>
            <w:r>
              <w:rPr>
                <w:rFonts w:ascii="宋体" w:eastAsia="宋体" w:hAnsi="宋体" w:cs="宋体" w:hint="eastAsia"/>
                <w:color w:val="000000"/>
                <w:sz w:val="22"/>
              </w:rPr>
              <w:t>人法定代表人签字：</w:t>
            </w:r>
          </w:p>
        </w:tc>
        <w:tc>
          <w:tcPr>
            <w:tcW w:w="3492" w:type="dxa"/>
            <w:tcBorders>
              <w:top w:val="single" w:sz="4" w:space="0" w:color="000000"/>
              <w:bottom w:val="single" w:sz="4" w:space="0" w:color="000000"/>
              <w:right w:val="single" w:sz="4" w:space="0" w:color="000000"/>
            </w:tcBorders>
            <w:noWrap/>
          </w:tcPr>
          <w:p w:rsidR="003D4C6B" w:rsidRDefault="00621E2E">
            <w:pPr>
              <w:widowControl/>
              <w:spacing w:line="320" w:lineRule="exact"/>
              <w:textAlignment w:val="bottom"/>
              <w:rPr>
                <w:rFonts w:ascii="宋体" w:eastAsia="宋体" w:hAnsi="宋体" w:cs="宋体"/>
                <w:color w:val="000000"/>
                <w:sz w:val="22"/>
              </w:rPr>
            </w:pPr>
            <w:r>
              <w:rPr>
                <w:rFonts w:ascii="宋体" w:eastAsia="宋体" w:hAnsi="宋体" w:cs="宋体" w:hint="eastAsia"/>
                <w:color w:val="000000"/>
                <w:sz w:val="22"/>
              </w:rPr>
              <w:t>公司公章：</w:t>
            </w:r>
          </w:p>
        </w:tc>
      </w:tr>
    </w:tbl>
    <w:p w:rsidR="003D4C6B" w:rsidRDefault="003D4C6B">
      <w:pPr>
        <w:spacing w:line="560" w:lineRule="exact"/>
        <w:rPr>
          <w:rFonts w:ascii="仿宋" w:eastAsia="仿宋" w:hAnsi="仿宋"/>
          <w:color w:val="333333"/>
          <w:sz w:val="32"/>
          <w:szCs w:val="32"/>
        </w:rPr>
      </w:pPr>
    </w:p>
    <w:sectPr w:rsidR="003D4C6B" w:rsidSect="002911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94" w:rsidRDefault="00397F94" w:rsidP="00911D94">
      <w:r>
        <w:separator/>
      </w:r>
    </w:p>
  </w:endnote>
  <w:endnote w:type="continuationSeparator" w:id="1">
    <w:p w:rsidR="00397F94" w:rsidRDefault="00397F94" w:rsidP="00911D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embedRegular r:id="rId1" w:subsetted="1" w:fontKey="{918CF831-84A9-4752-8D47-764A39AB9D5F}"/>
  </w:font>
  <w:font w:name="黑体">
    <w:altName w:val="SimHei"/>
    <w:panose1 w:val="02010609060101010101"/>
    <w:charset w:val="86"/>
    <w:family w:val="modern"/>
    <w:pitch w:val="fixed"/>
    <w:sig w:usb0="800002BF" w:usb1="38CF7CFA" w:usb2="00000016" w:usb3="00000000" w:csb0="00040001" w:csb1="00000000"/>
    <w:embedRegular r:id="rId2" w:subsetted="1" w:fontKey="{4BF1CE05-3B5B-4AED-9598-7F03400538AC}"/>
  </w:font>
  <w:font w:name="仿宋">
    <w:panose1 w:val="02010609060101010101"/>
    <w:charset w:val="86"/>
    <w:family w:val="modern"/>
    <w:pitch w:val="fixed"/>
    <w:sig w:usb0="800002BF" w:usb1="38CF7CFA" w:usb2="00000016" w:usb3="00000000" w:csb0="00040001" w:csb1="00000000"/>
    <w:embedRegular r:id="rId3" w:subsetted="1" w:fontKey="{29EE664A-D531-4763-951B-3B73E588D270}"/>
    <w:embedBold r:id="rId4" w:subsetted="1" w:fontKey="{09E93164-71BC-4202-AE01-73972A007BA3}"/>
  </w:font>
  <w:font w:name="仿宋_GB2312">
    <w:panose1 w:val="02010609030101010101"/>
    <w:charset w:val="86"/>
    <w:family w:val="modern"/>
    <w:pitch w:val="fixed"/>
    <w:sig w:usb0="00000001" w:usb1="080E0000" w:usb2="00000010" w:usb3="00000000" w:csb0="00040000" w:csb1="00000000"/>
    <w:embedRegular r:id="rId5" w:subsetted="1" w:fontKey="{21C64613-5A94-4F5C-931C-E2C4A428CE9A}"/>
  </w:font>
  <w:font w:name="方正仿宋_GB2312">
    <w:charset w:val="86"/>
    <w:family w:val="auto"/>
    <w:pitch w:val="default"/>
    <w:sig w:usb0="A00002BF" w:usb1="184F6CFA" w:usb2="00000012" w:usb3="00000000" w:csb0="00040001" w:csb1="00000000"/>
    <w:embedRegular r:id="rId6" w:subsetted="1" w:fontKey="{13158DAA-A754-46F5-9330-7D9E3E1F6AB3}"/>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94" w:rsidRDefault="00397F94" w:rsidP="00911D94">
      <w:r>
        <w:separator/>
      </w:r>
    </w:p>
  </w:footnote>
  <w:footnote w:type="continuationSeparator" w:id="1">
    <w:p w:rsidR="00397F94" w:rsidRDefault="00397F94" w:rsidP="00911D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219"/>
    <w:rsid w:val="000A55B9"/>
    <w:rsid w:val="000F1E86"/>
    <w:rsid w:val="00197CF5"/>
    <w:rsid w:val="001B7110"/>
    <w:rsid w:val="00215D99"/>
    <w:rsid w:val="0029116E"/>
    <w:rsid w:val="00366FA8"/>
    <w:rsid w:val="0038294D"/>
    <w:rsid w:val="00397F94"/>
    <w:rsid w:val="003D4C6B"/>
    <w:rsid w:val="0043710D"/>
    <w:rsid w:val="004753F6"/>
    <w:rsid w:val="00495932"/>
    <w:rsid w:val="00525219"/>
    <w:rsid w:val="00546A46"/>
    <w:rsid w:val="0056098A"/>
    <w:rsid w:val="005D5721"/>
    <w:rsid w:val="00620C79"/>
    <w:rsid w:val="00621E2E"/>
    <w:rsid w:val="006E6250"/>
    <w:rsid w:val="006F445A"/>
    <w:rsid w:val="00712185"/>
    <w:rsid w:val="00911D94"/>
    <w:rsid w:val="00A018BA"/>
    <w:rsid w:val="00CB00E5"/>
    <w:rsid w:val="00D8556A"/>
    <w:rsid w:val="00DF66D3"/>
    <w:rsid w:val="00E60B74"/>
    <w:rsid w:val="00EA7FE0"/>
    <w:rsid w:val="00EF6219"/>
    <w:rsid w:val="00FB7D4F"/>
    <w:rsid w:val="00FC42D0"/>
    <w:rsid w:val="025C2A69"/>
    <w:rsid w:val="04E60663"/>
    <w:rsid w:val="052476B8"/>
    <w:rsid w:val="05FC49C3"/>
    <w:rsid w:val="07F51DB6"/>
    <w:rsid w:val="08BE34C6"/>
    <w:rsid w:val="0AF80177"/>
    <w:rsid w:val="0C5127C0"/>
    <w:rsid w:val="118C59D6"/>
    <w:rsid w:val="12414F97"/>
    <w:rsid w:val="150A5FD4"/>
    <w:rsid w:val="170E1467"/>
    <w:rsid w:val="1C614933"/>
    <w:rsid w:val="204B6C0D"/>
    <w:rsid w:val="22385F51"/>
    <w:rsid w:val="23CF20CD"/>
    <w:rsid w:val="23DF4DE1"/>
    <w:rsid w:val="24213231"/>
    <w:rsid w:val="25680D8C"/>
    <w:rsid w:val="30D17260"/>
    <w:rsid w:val="31CB1214"/>
    <w:rsid w:val="333B17E5"/>
    <w:rsid w:val="3F8D49B5"/>
    <w:rsid w:val="43385670"/>
    <w:rsid w:val="446A3C58"/>
    <w:rsid w:val="45603231"/>
    <w:rsid w:val="470D4AEC"/>
    <w:rsid w:val="47277987"/>
    <w:rsid w:val="4EE86671"/>
    <w:rsid w:val="57DB2BB0"/>
    <w:rsid w:val="5A2472FC"/>
    <w:rsid w:val="5A4469CA"/>
    <w:rsid w:val="5AA7778A"/>
    <w:rsid w:val="5BBB33FF"/>
    <w:rsid w:val="5FD760DB"/>
    <w:rsid w:val="68291753"/>
    <w:rsid w:val="6A3E0E9B"/>
    <w:rsid w:val="6FA05595"/>
    <w:rsid w:val="700921A0"/>
    <w:rsid w:val="716A0866"/>
    <w:rsid w:val="75EE74B4"/>
    <w:rsid w:val="78AF7934"/>
    <w:rsid w:val="79944DAD"/>
    <w:rsid w:val="7B093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6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4C6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4C6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D4C6B"/>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rsid w:val="003D4C6B"/>
    <w:rPr>
      <w:rFonts w:ascii="等线" w:eastAsia="等线" w:hAnsi="等线"/>
    </w:rPr>
  </w:style>
  <w:style w:type="paragraph" w:styleId="a6">
    <w:name w:val="List Paragraph"/>
    <w:basedOn w:val="a"/>
    <w:uiPriority w:val="34"/>
    <w:qFormat/>
    <w:rsid w:val="003D4C6B"/>
    <w:pPr>
      <w:ind w:firstLineChars="200" w:firstLine="420"/>
    </w:pPr>
  </w:style>
  <w:style w:type="character" w:customStyle="1" w:styleId="Char0">
    <w:name w:val="页眉 Char"/>
    <w:basedOn w:val="a0"/>
    <w:link w:val="a4"/>
    <w:uiPriority w:val="99"/>
    <w:rsid w:val="003D4C6B"/>
    <w:rPr>
      <w:sz w:val="18"/>
      <w:szCs w:val="18"/>
    </w:rPr>
  </w:style>
  <w:style w:type="character" w:customStyle="1" w:styleId="Char">
    <w:name w:val="页脚 Char"/>
    <w:basedOn w:val="a0"/>
    <w:link w:val="a3"/>
    <w:uiPriority w:val="99"/>
    <w:qFormat/>
    <w:rsid w:val="003D4C6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2020-06-15T02:58:00Z</cp:lastPrinted>
  <dcterms:created xsi:type="dcterms:W3CDTF">2020-06-04T02:42:00Z</dcterms:created>
  <dcterms:modified xsi:type="dcterms:W3CDTF">2020-08-19T02:32:00Z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